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F33" w:rsidRDefault="00A65868">
      <w:pPr>
        <w:jc w:val="center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b/>
          <w:sz w:val="32"/>
          <w:szCs w:val="32"/>
        </w:rPr>
        <w:t>附件1</w:t>
      </w:r>
      <w:r>
        <w:rPr>
          <w:rFonts w:ascii="仿宋_GB2312" w:eastAsia="仿宋_GB2312" w:hAnsiTheme="minorEastAsia"/>
          <w:b/>
          <w:sz w:val="32"/>
          <w:szCs w:val="32"/>
        </w:rPr>
        <w:t xml:space="preserve">   </w:t>
      </w:r>
      <w:bookmarkStart w:id="0" w:name="_GoBack"/>
      <w:bookmarkEnd w:id="0"/>
      <w:r w:rsidR="00CC4F0C">
        <w:rPr>
          <w:rFonts w:ascii="仿宋_GB2312" w:eastAsia="仿宋_GB2312" w:hAnsiTheme="minorEastAsia" w:hint="eastAsia"/>
          <w:b/>
          <w:sz w:val="32"/>
          <w:szCs w:val="32"/>
        </w:rPr>
        <w:t>2016年事务所经营情况调研问卷</w:t>
      </w:r>
    </w:p>
    <w:p w:rsidR="007F0F33" w:rsidRDefault="00CC4F0C">
      <w:pPr>
        <w:pStyle w:val="1"/>
      </w:pPr>
      <w:r>
        <w:rPr>
          <w:rFonts w:hint="eastAsia"/>
        </w:rPr>
        <w:t>一、团队建设情况（请在括号里填写相关内容）</w:t>
      </w:r>
    </w:p>
    <w:p w:rsidR="007F0F33" w:rsidRDefault="00CC4F0C">
      <w:pPr>
        <w:spacing w:line="360" w:lineRule="auto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1、事务所共有人员（    ）人，其中：</w:t>
      </w:r>
    </w:p>
    <w:p w:rsidR="007F0F33" w:rsidRDefault="00CC4F0C">
      <w:pPr>
        <w:spacing w:line="360" w:lineRule="auto"/>
        <w:ind w:firstLineChars="100" w:firstLine="241"/>
        <w:rPr>
          <w:rFonts w:ascii="仿宋_GB2312" w:eastAsia="仿宋_GB2312"/>
          <w:b/>
          <w:sz w:val="24"/>
          <w:szCs w:val="24"/>
        </w:rPr>
      </w:pPr>
      <w:r>
        <w:rPr>
          <w:rFonts w:ascii="仿宋_GB2312" w:eastAsia="仿宋_GB2312" w:hint="eastAsia"/>
          <w:b/>
          <w:sz w:val="24"/>
          <w:szCs w:val="24"/>
        </w:rPr>
        <w:t>专职：</w:t>
      </w:r>
    </w:p>
    <w:p w:rsidR="007F0F33" w:rsidRDefault="00CC4F0C">
      <w:pPr>
        <w:spacing w:line="360" w:lineRule="auto"/>
        <w:ind w:firstLineChars="300" w:firstLine="72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管理人员（    ）人</w:t>
      </w:r>
      <w:r>
        <w:rPr>
          <w:rFonts w:ascii="仿宋_GB2312" w:eastAsia="仿宋_GB2312" w:hint="eastAsia"/>
          <w:sz w:val="24"/>
          <w:szCs w:val="24"/>
        </w:rPr>
        <w:tab/>
      </w:r>
      <w:r>
        <w:rPr>
          <w:rFonts w:ascii="仿宋_GB2312" w:eastAsia="仿宋_GB2312" w:hint="eastAsia"/>
          <w:sz w:val="24"/>
          <w:szCs w:val="24"/>
        </w:rPr>
        <w:tab/>
      </w:r>
      <w:r>
        <w:rPr>
          <w:rFonts w:ascii="仿宋_GB2312" w:eastAsia="仿宋_GB2312" w:hint="eastAsia"/>
          <w:sz w:val="24"/>
          <w:szCs w:val="24"/>
        </w:rPr>
        <w:tab/>
      </w:r>
      <w:r>
        <w:rPr>
          <w:rFonts w:ascii="仿宋_GB2312" w:eastAsia="仿宋_GB2312" w:hint="eastAsia"/>
          <w:sz w:val="24"/>
          <w:szCs w:val="24"/>
        </w:rPr>
        <w:tab/>
      </w:r>
      <w:r>
        <w:rPr>
          <w:rFonts w:ascii="仿宋_GB2312" w:eastAsia="仿宋_GB2312" w:hint="eastAsia"/>
          <w:sz w:val="24"/>
          <w:szCs w:val="24"/>
        </w:rPr>
        <w:tab/>
      </w:r>
      <w:r>
        <w:rPr>
          <w:rFonts w:ascii="仿宋_GB2312" w:eastAsia="仿宋_GB2312" w:hint="eastAsia"/>
          <w:sz w:val="24"/>
          <w:szCs w:val="24"/>
        </w:rPr>
        <w:tab/>
        <w:t>业务开拓人员（    ）人</w:t>
      </w:r>
    </w:p>
    <w:p w:rsidR="007F0F33" w:rsidRDefault="00CC4F0C">
      <w:pPr>
        <w:spacing w:line="360" w:lineRule="auto"/>
        <w:ind w:firstLineChars="300" w:firstLine="72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数据分析师（    ）人</w:t>
      </w:r>
      <w:r>
        <w:rPr>
          <w:rFonts w:ascii="仿宋_GB2312" w:eastAsia="仿宋_GB2312" w:hint="eastAsia"/>
          <w:sz w:val="24"/>
          <w:szCs w:val="24"/>
        </w:rPr>
        <w:tab/>
      </w:r>
      <w:r>
        <w:rPr>
          <w:rFonts w:ascii="仿宋_GB2312" w:eastAsia="仿宋_GB2312" w:hint="eastAsia"/>
          <w:sz w:val="24"/>
          <w:szCs w:val="24"/>
        </w:rPr>
        <w:tab/>
      </w:r>
      <w:r>
        <w:rPr>
          <w:rFonts w:ascii="仿宋_GB2312" w:eastAsia="仿宋_GB2312" w:hint="eastAsia"/>
          <w:sz w:val="24"/>
          <w:szCs w:val="24"/>
        </w:rPr>
        <w:tab/>
      </w:r>
      <w:r>
        <w:rPr>
          <w:rFonts w:ascii="仿宋_GB2312" w:eastAsia="仿宋_GB2312" w:hint="eastAsia"/>
          <w:sz w:val="24"/>
          <w:szCs w:val="24"/>
        </w:rPr>
        <w:tab/>
        <w:t>其他行政办公人员（    ）人</w:t>
      </w:r>
    </w:p>
    <w:p w:rsidR="007F0F33" w:rsidRDefault="00CC4F0C">
      <w:pPr>
        <w:spacing w:line="360" w:lineRule="auto"/>
        <w:ind w:firstLineChars="100" w:firstLine="241"/>
        <w:rPr>
          <w:rFonts w:ascii="仿宋_GB2312" w:eastAsia="仿宋_GB2312"/>
          <w:b/>
          <w:sz w:val="24"/>
          <w:szCs w:val="24"/>
        </w:rPr>
      </w:pPr>
      <w:r>
        <w:rPr>
          <w:rFonts w:ascii="仿宋_GB2312" w:eastAsia="仿宋_GB2312" w:hint="eastAsia"/>
          <w:b/>
          <w:sz w:val="24"/>
          <w:szCs w:val="24"/>
        </w:rPr>
        <w:t>兼职：</w:t>
      </w:r>
    </w:p>
    <w:p w:rsidR="007F0F33" w:rsidRDefault="00CC4F0C">
      <w:pPr>
        <w:spacing w:line="360" w:lineRule="auto"/>
        <w:ind w:firstLineChars="300" w:firstLine="72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数据分析师（    ）人</w:t>
      </w:r>
      <w:r>
        <w:rPr>
          <w:rFonts w:ascii="仿宋_GB2312" w:eastAsia="仿宋_GB2312" w:hint="eastAsia"/>
          <w:sz w:val="24"/>
          <w:szCs w:val="24"/>
        </w:rPr>
        <w:tab/>
      </w:r>
      <w:r>
        <w:rPr>
          <w:rFonts w:ascii="仿宋_GB2312" w:eastAsia="仿宋_GB2312" w:hint="eastAsia"/>
          <w:sz w:val="24"/>
          <w:szCs w:val="24"/>
        </w:rPr>
        <w:tab/>
      </w:r>
      <w:r>
        <w:rPr>
          <w:rFonts w:ascii="仿宋_GB2312" w:eastAsia="仿宋_GB2312" w:hint="eastAsia"/>
          <w:sz w:val="24"/>
          <w:szCs w:val="24"/>
        </w:rPr>
        <w:tab/>
      </w:r>
      <w:r>
        <w:rPr>
          <w:rFonts w:ascii="仿宋_GB2312" w:eastAsia="仿宋_GB2312" w:hint="eastAsia"/>
          <w:sz w:val="24"/>
          <w:szCs w:val="24"/>
        </w:rPr>
        <w:tab/>
        <w:t>其他办公人员（    ）人</w:t>
      </w:r>
    </w:p>
    <w:p w:rsidR="007F0F33" w:rsidRDefault="00CC4F0C">
      <w:pPr>
        <w:spacing w:line="360" w:lineRule="auto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2、事务所内从业数据分析师学历：</w:t>
      </w:r>
    </w:p>
    <w:p w:rsidR="007F0F33" w:rsidRDefault="00CC4F0C">
      <w:pPr>
        <w:spacing w:line="360" w:lineRule="auto"/>
        <w:ind w:firstLineChars="300" w:firstLine="72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博士（    ）人</w:t>
      </w:r>
      <w:r>
        <w:rPr>
          <w:rFonts w:ascii="仿宋_GB2312" w:eastAsia="仿宋_GB2312" w:hint="eastAsia"/>
          <w:sz w:val="24"/>
          <w:szCs w:val="24"/>
        </w:rPr>
        <w:tab/>
      </w:r>
      <w:r>
        <w:rPr>
          <w:rFonts w:ascii="仿宋_GB2312" w:eastAsia="仿宋_GB2312" w:hint="eastAsia"/>
          <w:sz w:val="24"/>
          <w:szCs w:val="24"/>
        </w:rPr>
        <w:tab/>
      </w:r>
      <w:r>
        <w:rPr>
          <w:rFonts w:ascii="仿宋_GB2312" w:eastAsia="仿宋_GB2312" w:hint="eastAsia"/>
          <w:sz w:val="24"/>
          <w:szCs w:val="24"/>
        </w:rPr>
        <w:tab/>
        <w:t xml:space="preserve">硕士（    ）人 </w:t>
      </w:r>
      <w:r>
        <w:rPr>
          <w:rFonts w:ascii="仿宋_GB2312" w:eastAsia="仿宋_GB2312" w:hint="eastAsia"/>
          <w:sz w:val="24"/>
          <w:szCs w:val="24"/>
        </w:rPr>
        <w:tab/>
      </w:r>
      <w:r>
        <w:rPr>
          <w:rFonts w:ascii="仿宋_GB2312" w:eastAsia="仿宋_GB2312" w:hint="eastAsia"/>
          <w:sz w:val="24"/>
          <w:szCs w:val="24"/>
        </w:rPr>
        <w:tab/>
        <w:t>本科（    ）人</w:t>
      </w:r>
    </w:p>
    <w:p w:rsidR="007F0F33" w:rsidRDefault="00CC4F0C">
      <w:pPr>
        <w:spacing w:line="360" w:lineRule="auto"/>
        <w:ind w:firstLineChars="300" w:firstLine="72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专科（    ）人</w:t>
      </w:r>
      <w:r>
        <w:rPr>
          <w:rFonts w:ascii="仿宋_GB2312" w:eastAsia="仿宋_GB2312" w:hint="eastAsia"/>
          <w:sz w:val="24"/>
          <w:szCs w:val="24"/>
        </w:rPr>
        <w:tab/>
      </w:r>
      <w:r>
        <w:rPr>
          <w:rFonts w:ascii="仿宋_GB2312" w:eastAsia="仿宋_GB2312" w:hint="eastAsia"/>
          <w:sz w:val="24"/>
          <w:szCs w:val="24"/>
        </w:rPr>
        <w:tab/>
      </w:r>
      <w:r>
        <w:rPr>
          <w:rFonts w:ascii="仿宋_GB2312" w:eastAsia="仿宋_GB2312" w:hint="eastAsia"/>
          <w:sz w:val="24"/>
          <w:szCs w:val="24"/>
        </w:rPr>
        <w:tab/>
        <w:t>中专及高中学历（    ）人</w:t>
      </w:r>
    </w:p>
    <w:p w:rsidR="007F0F33" w:rsidRDefault="00CC4F0C">
      <w:pPr>
        <w:spacing w:line="360" w:lineRule="auto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3、事务所内从业数据分析师工作年限：</w:t>
      </w:r>
    </w:p>
    <w:p w:rsidR="007F0F33" w:rsidRDefault="00CC4F0C">
      <w:pPr>
        <w:pStyle w:val="11"/>
        <w:numPr>
          <w:ilvl w:val="0"/>
          <w:numId w:val="1"/>
        </w:numPr>
        <w:spacing w:line="360" w:lineRule="auto"/>
        <w:ind w:firstLineChars="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从业少于1年：（    ）人</w:t>
      </w:r>
    </w:p>
    <w:p w:rsidR="007F0F33" w:rsidRDefault="00CC4F0C">
      <w:pPr>
        <w:pStyle w:val="11"/>
        <w:numPr>
          <w:ilvl w:val="0"/>
          <w:numId w:val="1"/>
        </w:numPr>
        <w:spacing w:line="360" w:lineRule="auto"/>
        <w:ind w:firstLineChars="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从业1-3年：（    ）人</w:t>
      </w:r>
    </w:p>
    <w:p w:rsidR="007F0F33" w:rsidRDefault="00CC4F0C">
      <w:pPr>
        <w:pStyle w:val="11"/>
        <w:numPr>
          <w:ilvl w:val="0"/>
          <w:numId w:val="1"/>
        </w:numPr>
        <w:spacing w:line="360" w:lineRule="auto"/>
        <w:ind w:firstLineChars="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从业3-5年：（    ）人</w:t>
      </w:r>
    </w:p>
    <w:p w:rsidR="007F0F33" w:rsidRDefault="00CC4F0C">
      <w:pPr>
        <w:pStyle w:val="11"/>
        <w:numPr>
          <w:ilvl w:val="0"/>
          <w:numId w:val="1"/>
        </w:numPr>
        <w:spacing w:line="360" w:lineRule="auto"/>
        <w:ind w:firstLineChars="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从业5-8年：（    ）人</w:t>
      </w:r>
    </w:p>
    <w:p w:rsidR="007F0F33" w:rsidRDefault="00CC4F0C">
      <w:pPr>
        <w:pStyle w:val="11"/>
        <w:numPr>
          <w:ilvl w:val="0"/>
          <w:numId w:val="1"/>
        </w:numPr>
        <w:spacing w:line="360" w:lineRule="auto"/>
        <w:ind w:firstLineChars="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从业超过8年：（    ）人</w:t>
      </w:r>
    </w:p>
    <w:p w:rsidR="007F0F33" w:rsidRDefault="00CC4F0C">
      <w:pPr>
        <w:spacing w:line="360" w:lineRule="auto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4、事务所内从业</w:t>
      </w:r>
      <w:r w:rsidR="00400689">
        <w:rPr>
          <w:rFonts w:ascii="仿宋_GB2312" w:eastAsia="仿宋_GB2312" w:hint="eastAsia"/>
          <w:sz w:val="24"/>
          <w:szCs w:val="24"/>
        </w:rPr>
        <w:t>数据</w:t>
      </w:r>
      <w:r>
        <w:rPr>
          <w:rFonts w:ascii="仿宋_GB2312" w:eastAsia="仿宋_GB2312" w:hint="eastAsia"/>
          <w:sz w:val="24"/>
          <w:szCs w:val="24"/>
        </w:rPr>
        <w:t>分析专业背景：</w:t>
      </w:r>
    </w:p>
    <w:p w:rsidR="007F0F33" w:rsidRDefault="00CC4F0C">
      <w:pPr>
        <w:pStyle w:val="11"/>
        <w:numPr>
          <w:ilvl w:val="0"/>
          <w:numId w:val="2"/>
        </w:numPr>
        <w:spacing w:line="360" w:lineRule="auto"/>
        <w:ind w:firstLineChars="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统计、数学及相关专业：（    ）人</w:t>
      </w:r>
    </w:p>
    <w:p w:rsidR="007F0F33" w:rsidRDefault="00CC4F0C">
      <w:pPr>
        <w:pStyle w:val="11"/>
        <w:numPr>
          <w:ilvl w:val="0"/>
          <w:numId w:val="2"/>
        </w:numPr>
        <w:spacing w:line="360" w:lineRule="auto"/>
        <w:ind w:firstLineChars="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财务、税务及相关专业：（    ）人</w:t>
      </w:r>
    </w:p>
    <w:p w:rsidR="007F0F33" w:rsidRDefault="00CC4F0C">
      <w:pPr>
        <w:pStyle w:val="11"/>
        <w:numPr>
          <w:ilvl w:val="0"/>
          <w:numId w:val="2"/>
        </w:numPr>
        <w:spacing w:line="360" w:lineRule="auto"/>
        <w:ind w:firstLineChars="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计算机及相关专业：（    ）人</w:t>
      </w:r>
    </w:p>
    <w:p w:rsidR="007F0F33" w:rsidRDefault="00CC4F0C">
      <w:pPr>
        <w:pStyle w:val="11"/>
        <w:numPr>
          <w:ilvl w:val="0"/>
          <w:numId w:val="2"/>
        </w:numPr>
        <w:spacing w:line="360" w:lineRule="auto"/>
        <w:ind w:firstLineChars="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工商管理、企业管理及相关专业：（    ）人</w:t>
      </w:r>
    </w:p>
    <w:p w:rsidR="007F0F33" w:rsidRDefault="00CC4F0C">
      <w:pPr>
        <w:pStyle w:val="11"/>
        <w:numPr>
          <w:ilvl w:val="0"/>
          <w:numId w:val="2"/>
        </w:numPr>
        <w:spacing w:line="360" w:lineRule="auto"/>
        <w:ind w:firstLineChars="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其他专业：（    ）人</w:t>
      </w:r>
    </w:p>
    <w:p w:rsidR="007F0F33" w:rsidRDefault="00CC4F0C">
      <w:pPr>
        <w:spacing w:line="360" w:lineRule="auto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5、事务所内从业数据分析师是否具备其他类型资质：</w:t>
      </w:r>
    </w:p>
    <w:p w:rsidR="007F0F33" w:rsidRDefault="00CC4F0C">
      <w:pPr>
        <w:pStyle w:val="11"/>
        <w:numPr>
          <w:ilvl w:val="0"/>
          <w:numId w:val="3"/>
        </w:numPr>
        <w:spacing w:line="360" w:lineRule="auto"/>
        <w:ind w:firstLineChars="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具有财务、注会资质：（    ）人</w:t>
      </w:r>
    </w:p>
    <w:p w:rsidR="007F0F33" w:rsidRDefault="00CC4F0C">
      <w:pPr>
        <w:pStyle w:val="11"/>
        <w:numPr>
          <w:ilvl w:val="0"/>
          <w:numId w:val="3"/>
        </w:numPr>
        <w:spacing w:line="360" w:lineRule="auto"/>
        <w:ind w:firstLineChars="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具有税务、审计资质：（    ）人</w:t>
      </w:r>
    </w:p>
    <w:p w:rsidR="007F0F33" w:rsidRDefault="00CC4F0C">
      <w:pPr>
        <w:pStyle w:val="11"/>
        <w:numPr>
          <w:ilvl w:val="0"/>
          <w:numId w:val="3"/>
        </w:numPr>
        <w:spacing w:line="360" w:lineRule="auto"/>
        <w:ind w:firstLineChars="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具有风险评估、资产评估等资质：（    ）人</w:t>
      </w:r>
    </w:p>
    <w:p w:rsidR="007F0F33" w:rsidRDefault="00CC4F0C">
      <w:pPr>
        <w:pStyle w:val="11"/>
        <w:numPr>
          <w:ilvl w:val="0"/>
          <w:numId w:val="3"/>
        </w:numPr>
        <w:spacing w:line="360" w:lineRule="auto"/>
        <w:ind w:firstLineChars="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具有咨询行业工作经验及背景：（    ）人</w:t>
      </w:r>
    </w:p>
    <w:p w:rsidR="007F0F33" w:rsidRDefault="00CC4F0C">
      <w:pPr>
        <w:pStyle w:val="11"/>
        <w:numPr>
          <w:ilvl w:val="0"/>
          <w:numId w:val="3"/>
        </w:numPr>
        <w:spacing w:line="360" w:lineRule="auto"/>
        <w:ind w:firstLineChars="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lastRenderedPageBreak/>
        <w:t>具有计算机工作经验及背景：（    ）人</w:t>
      </w:r>
    </w:p>
    <w:p w:rsidR="007F0F33" w:rsidRDefault="00CC4F0C">
      <w:pPr>
        <w:pStyle w:val="11"/>
        <w:numPr>
          <w:ilvl w:val="0"/>
          <w:numId w:val="3"/>
        </w:numPr>
        <w:spacing w:line="360" w:lineRule="auto"/>
        <w:ind w:firstLineChars="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具有企业高管经验及背景：（    ）人</w:t>
      </w:r>
    </w:p>
    <w:p w:rsidR="007F0F33" w:rsidRDefault="00CC4F0C">
      <w:pPr>
        <w:pStyle w:val="11"/>
        <w:numPr>
          <w:ilvl w:val="0"/>
          <w:numId w:val="3"/>
        </w:numPr>
        <w:spacing w:line="360" w:lineRule="auto"/>
        <w:ind w:firstLineChars="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具有其他经验及背景：（    ）人</w:t>
      </w:r>
    </w:p>
    <w:p w:rsidR="007F0F33" w:rsidRDefault="00CC4F0C">
      <w:pPr>
        <w:spacing w:line="360" w:lineRule="auto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6、事务所从业数据分析师的综合素养：</w:t>
      </w:r>
    </w:p>
    <w:p w:rsidR="007F0F33" w:rsidRDefault="00CC4F0C">
      <w:pPr>
        <w:pStyle w:val="11"/>
        <w:numPr>
          <w:ilvl w:val="0"/>
          <w:numId w:val="4"/>
        </w:numPr>
        <w:spacing w:line="360" w:lineRule="auto"/>
        <w:ind w:firstLineChars="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只具有数据分析师一种技能证书：（    ）人</w:t>
      </w:r>
    </w:p>
    <w:p w:rsidR="007F0F33" w:rsidRDefault="00CC4F0C">
      <w:pPr>
        <w:pStyle w:val="11"/>
        <w:numPr>
          <w:ilvl w:val="0"/>
          <w:numId w:val="4"/>
        </w:numPr>
        <w:spacing w:line="360" w:lineRule="auto"/>
        <w:ind w:firstLineChars="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具有2-3种技能证书（含分析师证书）：（    ）人</w:t>
      </w:r>
    </w:p>
    <w:p w:rsidR="007F0F33" w:rsidRDefault="00CC4F0C">
      <w:pPr>
        <w:pStyle w:val="11"/>
        <w:numPr>
          <w:ilvl w:val="0"/>
          <w:numId w:val="4"/>
        </w:numPr>
        <w:spacing w:line="360" w:lineRule="auto"/>
        <w:ind w:firstLineChars="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具有4-5种技能证书（含分析师证书）：（    ）人</w:t>
      </w:r>
    </w:p>
    <w:p w:rsidR="007F0F33" w:rsidRDefault="00CC4F0C">
      <w:pPr>
        <w:pStyle w:val="11"/>
        <w:numPr>
          <w:ilvl w:val="0"/>
          <w:numId w:val="4"/>
        </w:numPr>
        <w:spacing w:line="360" w:lineRule="auto"/>
        <w:ind w:firstLineChars="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具有多种技能证书（超过5种）：（    ）人</w:t>
      </w:r>
    </w:p>
    <w:p w:rsidR="007F0F33" w:rsidRDefault="00CC4F0C">
      <w:pPr>
        <w:pStyle w:val="1"/>
      </w:pPr>
      <w:r>
        <w:rPr>
          <w:rFonts w:hint="eastAsia"/>
        </w:rPr>
        <w:t>二、事务所宣传推广（请在符合的选项前划</w:t>
      </w:r>
      <w:r w:rsidR="00400689">
        <w:rPr>
          <w:rFonts w:ascii="仿宋_GB2312" w:hint="eastAsia"/>
        </w:rPr>
        <w:sym w:font="Wingdings" w:char="F0FE"/>
      </w:r>
      <w:r>
        <w:rPr>
          <w:rFonts w:ascii="仿宋_GB2312" w:hint="eastAsia"/>
        </w:rPr>
        <w:t>，可多选</w:t>
      </w:r>
      <w:r>
        <w:rPr>
          <w:rFonts w:hint="eastAsia"/>
        </w:rPr>
        <w:t>）</w:t>
      </w:r>
    </w:p>
    <w:p w:rsidR="007F0F33" w:rsidRDefault="00CC4F0C">
      <w:pPr>
        <w:spacing w:line="360" w:lineRule="auto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1、事务所宣传推广周期：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□至少每天一次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□至少每周一次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□至少每月一次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□不定期或无推广计划</w:t>
      </w:r>
    </w:p>
    <w:p w:rsidR="007F0F33" w:rsidRDefault="00CC4F0C">
      <w:pPr>
        <w:spacing w:line="360" w:lineRule="auto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2、事务所有无进行市场宣传推广：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事务所已外包专业的网络推广公司进行综合性网络宣传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事务所单独进行网络竞价排名推广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事务所单独进行微博、微信、论坛等网络推广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事务所已在当地投放平面媒体宣传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事务所已在当地投放移动媒体宣传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事务所制作了企业宣传册、宣传彩页进行发放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事务所已开展了政府公关，正在和政府相关部门进行宣传、合作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事务所有选择地挑选企业开展宣传推广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事务所已开展与当地银行、投资机构的宣传、合作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 w:cs="宋体"/>
          <w:kern w:val="0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 xml:space="preserve">□ </w:t>
      </w:r>
      <w:r>
        <w:rPr>
          <w:rFonts w:ascii="仿宋_GB2312" w:eastAsia="仿宋_GB2312" w:hAnsiTheme="minorEastAsia" w:cs="宋体" w:hint="eastAsia"/>
          <w:kern w:val="0"/>
          <w:sz w:val="24"/>
          <w:szCs w:val="24"/>
        </w:rPr>
        <w:t>事务所积极参加各地区会议活动，进行现场宣传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事务所尚未开展任何市场宣传推广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事务所开展的其他类型宣传推广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请详细说明：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  <w:u w:val="single"/>
        </w:rPr>
        <w:t xml:space="preserve">                                                                  </w:t>
      </w:r>
    </w:p>
    <w:p w:rsidR="007F0F33" w:rsidRDefault="007F0F33">
      <w:pPr>
        <w:spacing w:line="360" w:lineRule="auto"/>
        <w:rPr>
          <w:rFonts w:ascii="仿宋_GB2312" w:eastAsia="仿宋_GB2312" w:hAnsiTheme="minorEastAsia"/>
          <w:color w:val="FF0000"/>
          <w:sz w:val="24"/>
          <w:szCs w:val="24"/>
        </w:rPr>
      </w:pPr>
    </w:p>
    <w:p w:rsidR="007F0F33" w:rsidRDefault="00CC4F0C">
      <w:pPr>
        <w:pStyle w:val="1"/>
        <w:spacing w:before="0" w:after="0"/>
      </w:pPr>
      <w:r>
        <w:rPr>
          <w:rFonts w:hint="eastAsia"/>
        </w:rPr>
        <w:t>三、事务所业务情况（请在符合的选项前划</w:t>
      </w:r>
      <w:r w:rsidR="00400689">
        <w:rPr>
          <w:rFonts w:ascii="仿宋_GB2312" w:hint="eastAsia"/>
        </w:rPr>
        <w:sym w:font="Wingdings" w:char="F0FE"/>
      </w:r>
      <w:r>
        <w:rPr>
          <w:rFonts w:ascii="仿宋_GB2312" w:hint="eastAsia"/>
        </w:rPr>
        <w:t>，可多选</w:t>
      </w:r>
      <w:r>
        <w:rPr>
          <w:rFonts w:hint="eastAsia"/>
        </w:rPr>
        <w:t>）</w:t>
      </w:r>
    </w:p>
    <w:p w:rsidR="007F0F33" w:rsidRDefault="00CC4F0C">
      <w:pPr>
        <w:spacing w:line="360" w:lineRule="auto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1、事务所业务结构：</w:t>
      </w:r>
    </w:p>
    <w:p w:rsidR="007F0F33" w:rsidRDefault="00CC4F0C">
      <w:pPr>
        <w:pStyle w:val="11"/>
        <w:spacing w:line="360" w:lineRule="auto"/>
        <w:ind w:left="360" w:firstLineChars="0" w:firstLine="0"/>
        <w:outlineLvl w:val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只做企业经营决策类型业务</w:t>
      </w:r>
    </w:p>
    <w:p w:rsidR="007F0F33" w:rsidRDefault="00CC4F0C">
      <w:pPr>
        <w:pStyle w:val="11"/>
        <w:spacing w:line="360" w:lineRule="auto"/>
        <w:ind w:left="360" w:firstLineChars="0" w:firstLine="0"/>
        <w:outlineLvl w:val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以企业经营决策类业务为主，兼顾其他业务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只做量化研究（投融资）业务</w:t>
      </w:r>
    </w:p>
    <w:p w:rsidR="007F0F33" w:rsidRDefault="00CC4F0C">
      <w:pPr>
        <w:pStyle w:val="11"/>
        <w:spacing w:line="360" w:lineRule="auto"/>
        <w:ind w:left="360" w:firstLineChars="0" w:firstLine="0"/>
        <w:outlineLvl w:val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以量化研究（投融资）业务为主，兼顾开拓企业经营决策业务</w:t>
      </w:r>
    </w:p>
    <w:p w:rsidR="007F0F33" w:rsidRDefault="00CC4F0C">
      <w:pPr>
        <w:pStyle w:val="11"/>
        <w:spacing w:line="360" w:lineRule="auto"/>
        <w:ind w:left="360" w:firstLineChars="0" w:firstLine="0"/>
        <w:outlineLvl w:val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以量化研究（投融资）业务为主，兼顾其他如可研、评估等业务</w:t>
      </w:r>
    </w:p>
    <w:p w:rsidR="007F0F33" w:rsidRDefault="00CC4F0C">
      <w:pPr>
        <w:pStyle w:val="11"/>
        <w:spacing w:line="360" w:lineRule="auto"/>
        <w:ind w:left="360" w:firstLineChars="0" w:firstLine="0"/>
        <w:outlineLvl w:val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以可行性研究报告业务为主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目前只做过银行信贷评估、商业计划书等小型业务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事务所还没有做过成功业务</w:t>
      </w:r>
    </w:p>
    <w:p w:rsidR="007F0F33" w:rsidRDefault="00CC4F0C">
      <w:pPr>
        <w:spacing w:line="360" w:lineRule="auto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2、事务所的主要业务（客户）来源：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通过网络宣传推广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 w:cs="宋体"/>
          <w:kern w:val="0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通过</w:t>
      </w:r>
      <w:r>
        <w:rPr>
          <w:rFonts w:ascii="仿宋_GB2312" w:eastAsia="仿宋_GB2312" w:hAnsiTheme="minorEastAsia" w:cs="宋体" w:hint="eastAsia"/>
          <w:kern w:val="0"/>
          <w:sz w:val="24"/>
          <w:szCs w:val="24"/>
        </w:rPr>
        <w:t>平面媒体推广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 w:cs="宋体"/>
          <w:kern w:val="0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通过</w:t>
      </w:r>
      <w:r>
        <w:rPr>
          <w:rFonts w:ascii="仿宋_GB2312" w:eastAsia="仿宋_GB2312" w:hAnsiTheme="minorEastAsia" w:cs="宋体" w:hint="eastAsia"/>
          <w:kern w:val="0"/>
          <w:sz w:val="24"/>
          <w:szCs w:val="24"/>
        </w:rPr>
        <w:t>会议营销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 w:cs="宋体"/>
          <w:kern w:val="0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通过</w:t>
      </w:r>
      <w:r>
        <w:rPr>
          <w:rFonts w:ascii="仿宋_GB2312" w:eastAsia="仿宋_GB2312" w:hAnsiTheme="minorEastAsia" w:cs="宋体" w:hint="eastAsia"/>
          <w:kern w:val="0"/>
          <w:sz w:val="24"/>
          <w:szCs w:val="24"/>
        </w:rPr>
        <w:t>走访企业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 w:cs="宋体"/>
          <w:kern w:val="0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通过</w:t>
      </w:r>
      <w:r>
        <w:rPr>
          <w:rFonts w:ascii="仿宋_GB2312" w:eastAsia="仿宋_GB2312" w:hAnsiTheme="minorEastAsia" w:cs="宋体" w:hint="eastAsia"/>
          <w:kern w:val="0"/>
          <w:sz w:val="24"/>
          <w:szCs w:val="24"/>
        </w:rPr>
        <w:t>金融、投资公司推荐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 w:cs="宋体"/>
          <w:kern w:val="0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 xml:space="preserve">□ </w:t>
      </w:r>
      <w:r>
        <w:rPr>
          <w:rFonts w:ascii="仿宋_GB2312" w:eastAsia="仿宋_GB2312" w:hAnsiTheme="minorEastAsia" w:cs="宋体" w:hint="eastAsia"/>
          <w:kern w:val="0"/>
          <w:sz w:val="24"/>
          <w:szCs w:val="24"/>
        </w:rPr>
        <w:t>通过银行合作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 w:cs="宋体"/>
          <w:kern w:val="0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通过政府合作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 xml:space="preserve">□ </w:t>
      </w:r>
      <w:r>
        <w:rPr>
          <w:rFonts w:ascii="仿宋_GB2312" w:eastAsia="仿宋_GB2312" w:hAnsiTheme="minorEastAsia" w:cs="宋体" w:hint="eastAsia"/>
          <w:kern w:val="0"/>
          <w:sz w:val="24"/>
          <w:szCs w:val="24"/>
        </w:rPr>
        <w:t>其他，如：</w:t>
      </w:r>
      <w:r>
        <w:rPr>
          <w:rFonts w:ascii="仿宋_GB2312" w:eastAsia="仿宋_GB2312" w:hAnsiTheme="minorEastAsia" w:cs="宋体" w:hint="eastAsia"/>
          <w:kern w:val="0"/>
          <w:sz w:val="24"/>
          <w:szCs w:val="24"/>
          <w:u w:val="single"/>
        </w:rPr>
        <w:t xml:space="preserve">                              </w:t>
      </w:r>
    </w:p>
    <w:p w:rsidR="007F0F33" w:rsidRDefault="00CC4F0C">
      <w:pPr>
        <w:spacing w:line="360" w:lineRule="auto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3、事务所是否申请了其他资质拓展业务</w:t>
      </w:r>
    </w:p>
    <w:p w:rsidR="007F0F33" w:rsidRDefault="00CC4F0C">
      <w:pPr>
        <w:spacing w:line="360" w:lineRule="auto"/>
        <w:ind w:left="36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 xml:space="preserve">□ </w:t>
      </w:r>
      <w:r>
        <w:rPr>
          <w:rFonts w:ascii="仿宋_GB2312" w:eastAsia="仿宋_GB2312" w:hint="eastAsia"/>
          <w:sz w:val="24"/>
          <w:szCs w:val="24"/>
        </w:rPr>
        <w:t>注会类资质</w:t>
      </w:r>
    </w:p>
    <w:p w:rsidR="007F0F33" w:rsidRDefault="00CC4F0C">
      <w:pPr>
        <w:spacing w:line="360" w:lineRule="auto"/>
        <w:ind w:left="36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 xml:space="preserve">□ </w:t>
      </w:r>
      <w:r>
        <w:rPr>
          <w:rFonts w:ascii="仿宋_GB2312" w:eastAsia="仿宋_GB2312" w:hint="eastAsia"/>
          <w:sz w:val="24"/>
          <w:szCs w:val="24"/>
        </w:rPr>
        <w:t>审计类资质</w:t>
      </w:r>
    </w:p>
    <w:p w:rsidR="007F0F33" w:rsidRDefault="00CC4F0C">
      <w:pPr>
        <w:spacing w:line="360" w:lineRule="auto"/>
        <w:ind w:left="36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税务类资质</w:t>
      </w:r>
    </w:p>
    <w:p w:rsidR="007F0F33" w:rsidRDefault="00CC4F0C">
      <w:pPr>
        <w:spacing w:line="360" w:lineRule="auto"/>
        <w:ind w:left="36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评估类资质</w:t>
      </w:r>
    </w:p>
    <w:p w:rsidR="007F0F33" w:rsidRDefault="00CC4F0C">
      <w:pPr>
        <w:spacing w:line="360" w:lineRule="auto"/>
        <w:ind w:left="36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工程咨询类资质</w:t>
      </w:r>
    </w:p>
    <w:p w:rsidR="007F0F33" w:rsidRDefault="00CC4F0C">
      <w:pPr>
        <w:spacing w:line="360" w:lineRule="auto"/>
        <w:ind w:firstLineChars="150" w:firstLine="36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 xml:space="preserve">□ </w:t>
      </w:r>
      <w:r>
        <w:rPr>
          <w:rFonts w:ascii="仿宋_GB2312" w:eastAsia="仿宋_GB2312" w:hint="eastAsia"/>
          <w:sz w:val="24"/>
          <w:szCs w:val="24"/>
        </w:rPr>
        <w:t>大使馆认证，请写明国家：</w:t>
      </w:r>
      <w:r>
        <w:rPr>
          <w:rFonts w:ascii="仿宋_GB2312" w:eastAsia="仿宋_GB2312" w:hint="eastAsia"/>
          <w:sz w:val="24"/>
          <w:szCs w:val="24"/>
          <w:u w:val="single"/>
        </w:rPr>
        <w:t xml:space="preserve">                 </w:t>
      </w:r>
    </w:p>
    <w:p w:rsidR="007F0F33" w:rsidRDefault="00CC4F0C">
      <w:pPr>
        <w:spacing w:line="360" w:lineRule="auto"/>
        <w:ind w:left="36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其他类资质，如：</w:t>
      </w:r>
      <w:r>
        <w:rPr>
          <w:rFonts w:ascii="仿宋_GB2312" w:eastAsia="仿宋_GB2312" w:hAnsiTheme="minorEastAsia" w:hint="eastAsia"/>
          <w:sz w:val="24"/>
          <w:szCs w:val="24"/>
          <w:u w:val="single"/>
        </w:rPr>
        <w:t xml:space="preserve">                         </w:t>
      </w:r>
    </w:p>
    <w:p w:rsidR="007F0F33" w:rsidRDefault="00CC4F0C">
      <w:pPr>
        <w:spacing w:line="360" w:lineRule="auto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4、事务所2016年新增的行业业务（客户）？</w:t>
      </w:r>
    </w:p>
    <w:p w:rsidR="007F0F33" w:rsidRDefault="007F0F33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  <w:sectPr w:rsidR="007F0F33">
          <w:headerReference w:type="default" r:id="rId9"/>
          <w:footerReference w:type="default" r:id="rId10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lastRenderedPageBreak/>
        <w:t>农、林、牧、渔业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采矿业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制造业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电力、燃气及水的生产和供应业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建筑业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交通运输、仓储和邮政业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信息传输、计算机服务和软件业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批发和零售业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住宿和餐饮业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金融业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房地产业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租赁和商务服务业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科学研究、技术服务和地质勘查业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水利、环境和公共设施管理业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居民服务和其他服务业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教育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医疗卫生、社会保障和社会福利业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文化、体育和娱乐业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公共管理与社会组织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国际组织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电子商务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其他，如：</w:t>
      </w:r>
      <w:r>
        <w:rPr>
          <w:rFonts w:ascii="仿宋_GB2312" w:eastAsia="仿宋_GB2312" w:hAnsiTheme="minorEastAsia" w:hint="eastAsia"/>
          <w:sz w:val="24"/>
          <w:szCs w:val="24"/>
          <w:u w:val="single"/>
        </w:rPr>
        <w:t xml:space="preserve">                    </w:t>
      </w:r>
    </w:p>
    <w:p w:rsidR="007F0F33" w:rsidRDefault="007F0F33">
      <w:pPr>
        <w:spacing w:line="360" w:lineRule="auto"/>
        <w:rPr>
          <w:rFonts w:ascii="仿宋_GB2312" w:eastAsia="仿宋_GB2312" w:hAnsiTheme="minorEastAsia"/>
          <w:sz w:val="24"/>
          <w:szCs w:val="24"/>
        </w:rPr>
        <w:sectPr w:rsidR="007F0F33">
          <w:type w:val="continuous"/>
          <w:pgSz w:w="11906" w:h="16838"/>
          <w:pgMar w:top="1440" w:right="1416" w:bottom="1440" w:left="1800" w:header="851" w:footer="992" w:gutter="0"/>
          <w:cols w:num="2" w:space="282"/>
          <w:docGrid w:type="lines" w:linePitch="312"/>
        </w:sectPr>
      </w:pPr>
    </w:p>
    <w:p w:rsidR="007F0F33" w:rsidRDefault="00CC4F0C">
      <w:pPr>
        <w:spacing w:line="360" w:lineRule="auto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5、事务所数据采集渠道？</w:t>
      </w:r>
    </w:p>
    <w:p w:rsidR="007F0F33" w:rsidRDefault="007F0F33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  <w:sectPr w:rsidR="007F0F33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从统计局、税务等官方购买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从网络上查找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行业协会提供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调研或咨询公司购买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亲自做市场调查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图书馆、报刊杂志等文献资料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企业提供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会议资料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其他，如：</w:t>
      </w:r>
      <w:r>
        <w:rPr>
          <w:rFonts w:ascii="仿宋_GB2312" w:eastAsia="仿宋_GB2312" w:hAnsiTheme="minorEastAsia" w:hint="eastAsia"/>
          <w:sz w:val="24"/>
          <w:szCs w:val="24"/>
          <w:u w:val="single"/>
        </w:rPr>
        <w:t xml:space="preserve">                </w:t>
      </w:r>
    </w:p>
    <w:p w:rsidR="007F0F33" w:rsidRDefault="007F0F33">
      <w:pPr>
        <w:spacing w:line="360" w:lineRule="auto"/>
        <w:rPr>
          <w:rFonts w:ascii="仿宋_GB2312" w:eastAsia="仿宋_GB2312" w:hAnsiTheme="minorEastAsia"/>
          <w:sz w:val="24"/>
          <w:szCs w:val="24"/>
        </w:rPr>
        <w:sectPr w:rsidR="007F0F33">
          <w:type w:val="continuous"/>
          <w:pgSz w:w="11906" w:h="16838"/>
          <w:pgMar w:top="1440" w:right="1800" w:bottom="1440" w:left="1800" w:header="851" w:footer="992" w:gutter="0"/>
          <w:cols w:num="2" w:space="425"/>
          <w:docGrid w:type="lines" w:linePitch="312"/>
        </w:sectPr>
      </w:pPr>
    </w:p>
    <w:p w:rsidR="007F0F33" w:rsidRDefault="00CC4F0C">
      <w:pPr>
        <w:spacing w:line="360" w:lineRule="auto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6、事务所已达成合作的经营决策类数据服务的企业数量（以企业为计算单位）：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1-2家企业    □ 3-6家企业    □ 7-10家企业    □ 10家企业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没有达成合作的客户</w:t>
      </w:r>
    </w:p>
    <w:p w:rsidR="007F0F33" w:rsidRDefault="00CC4F0C">
      <w:pPr>
        <w:spacing w:line="360" w:lineRule="auto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7、已合作的企业客户签订的服务周期一般为：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1-6个月     □ 6-12个月      □ 1-3年     □ 3年以上</w:t>
      </w:r>
    </w:p>
    <w:p w:rsidR="007F0F33" w:rsidRDefault="00CC4F0C">
      <w:pPr>
        <w:spacing w:line="360" w:lineRule="auto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8、事务所服务过的企业（客户）类型：</w:t>
      </w:r>
    </w:p>
    <w:p w:rsidR="007F0F33" w:rsidRDefault="00CC4F0C">
      <w:pPr>
        <w:pStyle w:val="11"/>
        <w:spacing w:line="360" w:lineRule="auto"/>
        <w:ind w:leftChars="200" w:left="42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国内中小型私企      □ 国内大型私企</w:t>
      </w:r>
    </w:p>
    <w:p w:rsidR="007F0F33" w:rsidRDefault="00CC4F0C">
      <w:pPr>
        <w:pStyle w:val="11"/>
        <w:spacing w:line="360" w:lineRule="auto"/>
        <w:ind w:leftChars="200" w:left="42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国有型企业          □ 股份制企业</w:t>
      </w:r>
    </w:p>
    <w:p w:rsidR="007F0F33" w:rsidRDefault="00CC4F0C">
      <w:pPr>
        <w:pStyle w:val="11"/>
        <w:spacing w:line="360" w:lineRule="auto"/>
        <w:ind w:leftChars="200" w:left="42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 xml:space="preserve">□ 政府、部委等机构    □ 外资企业      </w:t>
      </w:r>
    </w:p>
    <w:p w:rsidR="007F0F33" w:rsidRDefault="00CC4F0C">
      <w:pPr>
        <w:pStyle w:val="11"/>
        <w:spacing w:line="360" w:lineRule="auto"/>
        <w:ind w:leftChars="200" w:left="42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其他单位，如：</w:t>
      </w:r>
      <w:r>
        <w:rPr>
          <w:rFonts w:ascii="仿宋_GB2312" w:eastAsia="仿宋_GB2312" w:hAnsiTheme="minorEastAsia" w:hint="eastAsia"/>
          <w:sz w:val="24"/>
          <w:szCs w:val="24"/>
          <w:u w:val="single"/>
        </w:rPr>
        <w:t xml:space="preserve">                           </w:t>
      </w:r>
    </w:p>
    <w:p w:rsidR="007F0F33" w:rsidRDefault="00CC4F0C">
      <w:pPr>
        <w:spacing w:line="360" w:lineRule="auto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9、事务所已涉及的企业经营决策类业务领域包括：</w:t>
      </w:r>
    </w:p>
    <w:p w:rsidR="007F0F33" w:rsidRDefault="007F0F33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  <w:sectPr w:rsidR="007F0F33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客户满意度类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lastRenderedPageBreak/>
        <w:t xml:space="preserve">□ 用户使用习惯和态度研究类  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品牌类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市场细分和精准营销类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 xml:space="preserve">□ 渠道暗访类  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广告效果评估类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产品定价类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 xml:space="preserve">□ 产品测试类  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 xml:space="preserve">□ 市场进入分析类 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竞争分析类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color w:val="FF0000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其他，如：</w:t>
      </w:r>
      <w:r>
        <w:rPr>
          <w:rFonts w:ascii="仿宋_GB2312" w:eastAsia="仿宋_GB2312" w:hAnsiTheme="minorEastAsia" w:hint="eastAsia"/>
          <w:sz w:val="24"/>
          <w:szCs w:val="24"/>
          <w:u w:val="single"/>
        </w:rPr>
        <w:t xml:space="preserve">              </w:t>
      </w:r>
      <w:r>
        <w:rPr>
          <w:rFonts w:ascii="仿宋_GB2312" w:eastAsia="仿宋_GB2312" w:hAnsiTheme="minorEastAsia" w:hint="eastAsia"/>
          <w:sz w:val="24"/>
          <w:szCs w:val="24"/>
        </w:rPr>
        <w:t xml:space="preserve"> </w:t>
      </w:r>
    </w:p>
    <w:p w:rsidR="007F0F33" w:rsidRDefault="00CC4F0C">
      <w:pPr>
        <w:spacing w:line="360" w:lineRule="auto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10、事务所已经完成的企业经营决策类数据分析报告：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 xml:space="preserve">□ 1-2个报告        □ 3-6个报告        □ 7-10个报告   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10个报告以上     □ 还没有完成的报告</w:t>
      </w:r>
    </w:p>
    <w:p w:rsidR="007F0F33" w:rsidRDefault="00CC4F0C">
      <w:pPr>
        <w:spacing w:line="360" w:lineRule="auto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11、事务所已涉及的经营决策类服务的具体内容包括：</w:t>
      </w:r>
    </w:p>
    <w:p w:rsidR="007F0F33" w:rsidRDefault="007F0F33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  <w:sectPr w:rsidR="007F0F33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数据的分类与收集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数据录入、整理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 xml:space="preserve">数据分析的可视化展现 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数据化系统平台搭建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 xml:space="preserve">问题诊断数据分析 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 xml:space="preserve">问题检测数据分析 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 xml:space="preserve">数据预测分析  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left="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 xml:space="preserve">企业资源优化配置诊断和分析 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left="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数据分析基础上的问题解决方案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left="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 xml:space="preserve">其他基于数据分析基础上的增值服务 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left="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其他，如:</w:t>
      </w:r>
      <w:r>
        <w:rPr>
          <w:rFonts w:ascii="仿宋_GB2312" w:eastAsia="仿宋_GB2312" w:hAnsiTheme="minorEastAsia" w:hint="eastAsia"/>
          <w:sz w:val="24"/>
          <w:szCs w:val="24"/>
          <w:u w:val="single"/>
        </w:rPr>
        <w:t xml:space="preserve">                      </w:t>
      </w:r>
    </w:p>
    <w:p w:rsidR="007F0F33" w:rsidRDefault="007F0F33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color w:val="FF0000"/>
          <w:sz w:val="24"/>
          <w:szCs w:val="24"/>
        </w:rPr>
        <w:sectPr w:rsidR="007F0F33">
          <w:type w:val="continuous"/>
          <w:pgSz w:w="11906" w:h="16838"/>
          <w:pgMar w:top="1440" w:right="1800" w:bottom="1440" w:left="1800" w:header="851" w:footer="992" w:gutter="0"/>
          <w:cols w:num="2" w:space="425"/>
          <w:docGrid w:type="lines" w:linePitch="312"/>
        </w:sectPr>
      </w:pPr>
    </w:p>
    <w:p w:rsidR="007F0F33" w:rsidRDefault="00CC4F0C">
      <w:pPr>
        <w:spacing w:line="360" w:lineRule="auto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12、事务所在平时的工作中使用最多的工具是（          ），其次是（          ），然后是（          ）：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A. Excel  B.Spss   C.Sas   D.Matlab   E.R语言   F.Eviews   G.其他</w:t>
      </w:r>
    </w:p>
    <w:p w:rsidR="007F0F33" w:rsidRDefault="00CC4F0C">
      <w:pPr>
        <w:spacing w:line="360" w:lineRule="auto"/>
        <w:rPr>
          <w:rFonts w:ascii="仿宋_GB2312" w:eastAsia="仿宋_GB2312" w:hAnsiTheme="minorEastAsia"/>
          <w:color w:val="000000" w:themeColor="text1"/>
          <w:sz w:val="24"/>
          <w:szCs w:val="24"/>
        </w:rPr>
      </w:pPr>
      <w:r>
        <w:rPr>
          <w:rFonts w:ascii="仿宋_GB2312" w:eastAsia="仿宋_GB2312" w:hAnsiTheme="minorEastAsia" w:hint="eastAsia"/>
          <w:color w:val="000000" w:themeColor="text1"/>
          <w:sz w:val="24"/>
          <w:szCs w:val="24"/>
        </w:rPr>
        <w:t>13、事务所目前主要的盈利模式：</w:t>
      </w:r>
    </w:p>
    <w:p w:rsidR="007F0F33" w:rsidRDefault="00CC4F0C">
      <w:pPr>
        <w:spacing w:line="360" w:lineRule="auto"/>
        <w:rPr>
          <w:rFonts w:ascii="仿宋_GB2312" w:eastAsia="仿宋_GB2312" w:hAnsiTheme="minorEastAsia"/>
          <w:color w:val="000000" w:themeColor="text1"/>
          <w:sz w:val="24"/>
          <w:szCs w:val="24"/>
        </w:rPr>
      </w:pPr>
      <w:r>
        <w:rPr>
          <w:rFonts w:ascii="仿宋_GB2312" w:eastAsia="仿宋_GB2312" w:hAnsiTheme="minorEastAsia" w:hint="eastAsia"/>
          <w:color w:val="000000" w:themeColor="text1"/>
          <w:sz w:val="24"/>
          <w:szCs w:val="24"/>
        </w:rPr>
        <w:t>□量化咨询   □经营决策  □投资决策  □数据交易  □数据化平台建设</w:t>
      </w:r>
    </w:p>
    <w:p w:rsidR="007F0F33" w:rsidRDefault="00CC4F0C">
      <w:pPr>
        <w:spacing w:line="360" w:lineRule="auto"/>
        <w:rPr>
          <w:rFonts w:ascii="仿宋_GB2312" w:eastAsia="仿宋_GB2312" w:hAnsiTheme="minorEastAsia"/>
          <w:color w:val="000000" w:themeColor="text1"/>
          <w:sz w:val="24"/>
          <w:szCs w:val="24"/>
        </w:rPr>
      </w:pPr>
      <w:r>
        <w:rPr>
          <w:rFonts w:ascii="仿宋_GB2312" w:eastAsia="仿宋_GB2312" w:hAnsiTheme="minorEastAsia" w:hint="eastAsia"/>
          <w:color w:val="000000" w:themeColor="text1"/>
          <w:sz w:val="24"/>
          <w:szCs w:val="24"/>
        </w:rPr>
        <w:t>□算法优化   □定制化服务</w:t>
      </w:r>
    </w:p>
    <w:p w:rsidR="007F0F33" w:rsidRDefault="00CC4F0C">
      <w:pPr>
        <w:spacing w:line="360" w:lineRule="auto"/>
        <w:rPr>
          <w:rFonts w:ascii="仿宋_GB2312" w:eastAsia="仿宋_GB2312" w:hAnsiTheme="minorEastAsia"/>
          <w:color w:val="000000" w:themeColor="text1"/>
          <w:sz w:val="24"/>
          <w:szCs w:val="24"/>
        </w:rPr>
      </w:pPr>
      <w:r>
        <w:rPr>
          <w:rFonts w:ascii="仿宋_GB2312" w:eastAsia="仿宋_GB2312" w:hAnsiTheme="minorEastAsia" w:hint="eastAsia"/>
          <w:color w:val="000000" w:themeColor="text1"/>
          <w:sz w:val="24"/>
          <w:szCs w:val="24"/>
        </w:rPr>
        <w:t>14、事务所是否在运用智能分析平台：</w:t>
      </w:r>
    </w:p>
    <w:p w:rsidR="007F0F33" w:rsidRDefault="00CC4F0C">
      <w:pPr>
        <w:spacing w:line="360" w:lineRule="auto"/>
        <w:rPr>
          <w:rFonts w:ascii="仿宋_GB2312" w:eastAsia="仿宋_GB2312" w:hAnsiTheme="minorEastAsia"/>
          <w:color w:val="000000" w:themeColor="text1"/>
          <w:sz w:val="24"/>
          <w:szCs w:val="24"/>
          <w:u w:val="single"/>
        </w:rPr>
      </w:pPr>
      <w:r>
        <w:rPr>
          <w:rFonts w:ascii="仿宋_GB2312" w:eastAsia="仿宋_GB2312" w:hAnsiTheme="minorEastAsia" w:hint="eastAsia"/>
          <w:color w:val="000000" w:themeColor="text1"/>
          <w:sz w:val="24"/>
          <w:szCs w:val="24"/>
        </w:rPr>
        <w:t>□是，如</w:t>
      </w:r>
      <w:r>
        <w:rPr>
          <w:rFonts w:ascii="仿宋_GB2312" w:eastAsia="仿宋_GB2312" w:hAnsiTheme="minorEastAsia" w:hint="eastAsia"/>
          <w:color w:val="000000" w:themeColor="text1"/>
          <w:sz w:val="24"/>
          <w:szCs w:val="24"/>
          <w:u w:val="single"/>
        </w:rPr>
        <w:t xml:space="preserve">                                                            </w:t>
      </w:r>
    </w:p>
    <w:p w:rsidR="007F0F33" w:rsidRDefault="00CC4F0C">
      <w:pPr>
        <w:spacing w:line="360" w:lineRule="auto"/>
      </w:pPr>
      <w:r>
        <w:rPr>
          <w:rFonts w:ascii="仿宋_GB2312" w:eastAsia="仿宋_GB2312" w:hAnsiTheme="minorEastAsia" w:hint="eastAsia"/>
          <w:color w:val="000000" w:themeColor="text1"/>
          <w:sz w:val="24"/>
          <w:szCs w:val="24"/>
        </w:rPr>
        <w:t>□否</w:t>
      </w:r>
    </w:p>
    <w:p w:rsidR="007F0F33" w:rsidRDefault="00CC4F0C">
      <w:pPr>
        <w:pStyle w:val="1"/>
      </w:pPr>
      <w:r>
        <w:rPr>
          <w:rFonts w:hint="eastAsia"/>
        </w:rPr>
        <w:lastRenderedPageBreak/>
        <w:t>五、事务所发展规划（以下问题请事务所根据实际情况回答）</w:t>
      </w:r>
    </w:p>
    <w:p w:rsidR="007F0F33" w:rsidRDefault="00CC4F0C">
      <w:pPr>
        <w:rPr>
          <w:rFonts w:ascii="仿宋_GB2312" w:eastAsia="仿宋_GB2312" w:hAnsiTheme="minorEastAsia"/>
          <w:b/>
          <w:sz w:val="24"/>
          <w:szCs w:val="24"/>
        </w:rPr>
      </w:pPr>
      <w:r>
        <w:rPr>
          <w:rFonts w:ascii="仿宋_GB2312" w:eastAsia="仿宋_GB2312" w:hAnsiTheme="minorEastAsia" w:hint="eastAsia"/>
          <w:b/>
          <w:sz w:val="24"/>
          <w:szCs w:val="24"/>
        </w:rPr>
        <w:t>1、</w:t>
      </w:r>
      <w:r w:rsidR="00400689">
        <w:rPr>
          <w:rFonts w:ascii="仿宋_GB2312" w:eastAsia="仿宋_GB2312" w:hAnsiTheme="minorEastAsia" w:hint="eastAsia"/>
          <w:b/>
          <w:sz w:val="24"/>
          <w:szCs w:val="24"/>
        </w:rPr>
        <w:t>2016年</w:t>
      </w:r>
      <w:r>
        <w:rPr>
          <w:rFonts w:ascii="仿宋_GB2312" w:eastAsia="仿宋_GB2312" w:hAnsiTheme="minorEastAsia" w:hint="eastAsia"/>
          <w:b/>
          <w:sz w:val="24"/>
          <w:szCs w:val="24"/>
        </w:rPr>
        <w:t>事务所</w:t>
      </w:r>
      <w:r w:rsidR="00400689">
        <w:rPr>
          <w:rFonts w:ascii="仿宋_GB2312" w:eastAsia="仿宋_GB2312" w:hAnsiTheme="minorEastAsia" w:hint="eastAsia"/>
          <w:b/>
          <w:sz w:val="24"/>
          <w:szCs w:val="24"/>
        </w:rPr>
        <w:t>经营情况简介</w:t>
      </w:r>
      <w:r>
        <w:rPr>
          <w:rFonts w:ascii="仿宋_GB2312" w:eastAsia="仿宋_GB2312" w:hAnsiTheme="minorEastAsia" w:hint="eastAsia"/>
          <w:b/>
          <w:sz w:val="24"/>
          <w:szCs w:val="24"/>
        </w:rPr>
        <w:t>。</w:t>
      </w:r>
    </w:p>
    <w:p w:rsidR="007F0F33" w:rsidRPr="00400689" w:rsidRDefault="007F0F33">
      <w:pPr>
        <w:rPr>
          <w:rFonts w:ascii="仿宋_GB2312" w:eastAsia="仿宋_GB2312" w:hAnsiTheme="minorEastAsia"/>
          <w:b/>
          <w:sz w:val="24"/>
          <w:szCs w:val="24"/>
        </w:rPr>
      </w:pPr>
    </w:p>
    <w:p w:rsidR="007F0F33" w:rsidRDefault="007F0F33">
      <w:pPr>
        <w:rPr>
          <w:rFonts w:ascii="仿宋_GB2312" w:eastAsia="仿宋_GB2312" w:hAnsiTheme="minorEastAsia"/>
          <w:b/>
          <w:sz w:val="24"/>
          <w:szCs w:val="24"/>
        </w:rPr>
      </w:pPr>
    </w:p>
    <w:p w:rsidR="007F0F33" w:rsidRDefault="007F0F33">
      <w:pPr>
        <w:rPr>
          <w:rFonts w:ascii="仿宋_GB2312" w:eastAsia="仿宋_GB2312" w:hAnsiTheme="minorEastAsia"/>
          <w:b/>
          <w:sz w:val="24"/>
          <w:szCs w:val="24"/>
        </w:rPr>
      </w:pPr>
    </w:p>
    <w:p w:rsidR="007F0F33" w:rsidRDefault="007F0F33">
      <w:pPr>
        <w:rPr>
          <w:rFonts w:ascii="仿宋_GB2312" w:eastAsia="仿宋_GB2312" w:hAnsiTheme="minorEastAsia"/>
          <w:b/>
          <w:sz w:val="24"/>
          <w:szCs w:val="24"/>
        </w:rPr>
      </w:pPr>
    </w:p>
    <w:p w:rsidR="007F0F33" w:rsidRDefault="00CC4F0C">
      <w:pPr>
        <w:rPr>
          <w:rFonts w:ascii="仿宋_GB2312" w:eastAsia="仿宋_GB2312" w:hAnsiTheme="minorEastAsia"/>
          <w:b/>
          <w:sz w:val="24"/>
          <w:szCs w:val="24"/>
        </w:rPr>
      </w:pPr>
      <w:r>
        <w:rPr>
          <w:rFonts w:ascii="仿宋_GB2312" w:eastAsia="仿宋_GB2312" w:hAnsiTheme="minorEastAsia" w:hint="eastAsia"/>
          <w:b/>
          <w:sz w:val="24"/>
          <w:szCs w:val="24"/>
        </w:rPr>
        <w:t>2、请事务所阐述如何正确看待经营决策类业务和量化咨询类业务。</w:t>
      </w:r>
    </w:p>
    <w:p w:rsidR="007F0F33" w:rsidRPr="00400689" w:rsidRDefault="007F0F33" w:rsidP="00400689">
      <w:pPr>
        <w:rPr>
          <w:rFonts w:ascii="仿宋_GB2312" w:eastAsia="仿宋_GB2312" w:hAnsiTheme="minorEastAsia"/>
          <w:b/>
          <w:sz w:val="24"/>
          <w:szCs w:val="24"/>
        </w:rPr>
      </w:pPr>
    </w:p>
    <w:p w:rsidR="007F0F33" w:rsidRDefault="007F0F33">
      <w:pPr>
        <w:rPr>
          <w:rFonts w:ascii="仿宋_GB2312" w:eastAsia="仿宋_GB2312" w:hAnsiTheme="minorEastAsia"/>
          <w:b/>
          <w:sz w:val="24"/>
          <w:szCs w:val="24"/>
        </w:rPr>
      </w:pPr>
    </w:p>
    <w:p w:rsidR="00400689" w:rsidRDefault="00400689">
      <w:pPr>
        <w:rPr>
          <w:rFonts w:ascii="仿宋_GB2312" w:eastAsia="仿宋_GB2312" w:hAnsiTheme="minorEastAsia"/>
          <w:b/>
          <w:sz w:val="24"/>
          <w:szCs w:val="24"/>
        </w:rPr>
      </w:pPr>
    </w:p>
    <w:p w:rsidR="00400689" w:rsidRPr="00400689" w:rsidRDefault="00400689">
      <w:pPr>
        <w:rPr>
          <w:rFonts w:ascii="仿宋_GB2312" w:eastAsia="仿宋_GB2312" w:hAnsiTheme="minorEastAsia"/>
          <w:b/>
          <w:sz w:val="24"/>
          <w:szCs w:val="24"/>
        </w:rPr>
      </w:pPr>
    </w:p>
    <w:p w:rsidR="007F0F33" w:rsidRDefault="00CC4F0C">
      <w:pPr>
        <w:rPr>
          <w:rFonts w:ascii="仿宋_GB2312" w:eastAsia="仿宋_GB2312" w:hAnsiTheme="minorEastAsia"/>
          <w:b/>
          <w:color w:val="000000" w:themeColor="text1"/>
          <w:sz w:val="24"/>
          <w:szCs w:val="24"/>
        </w:rPr>
      </w:pPr>
      <w:r>
        <w:rPr>
          <w:rFonts w:ascii="仿宋_GB2312" w:eastAsia="仿宋_GB2312" w:hAnsiTheme="minorEastAsia" w:hint="eastAsia"/>
          <w:b/>
          <w:color w:val="000000" w:themeColor="text1"/>
          <w:sz w:val="24"/>
          <w:szCs w:val="24"/>
        </w:rPr>
        <w:t>3、对大数据智能分析平台的认识。</w:t>
      </w:r>
    </w:p>
    <w:p w:rsidR="00400689" w:rsidRDefault="00400689">
      <w:pPr>
        <w:rPr>
          <w:rFonts w:ascii="仿宋_GB2312" w:eastAsia="仿宋_GB2312" w:hAnsiTheme="minorEastAsia"/>
          <w:color w:val="000000" w:themeColor="text1"/>
          <w:sz w:val="24"/>
          <w:szCs w:val="24"/>
        </w:rPr>
      </w:pPr>
    </w:p>
    <w:p w:rsidR="007F0F33" w:rsidRDefault="007F0F33">
      <w:pPr>
        <w:rPr>
          <w:rFonts w:ascii="仿宋_GB2312" w:eastAsia="仿宋_GB2312" w:hAnsiTheme="minorEastAsia"/>
          <w:b/>
          <w:color w:val="000000" w:themeColor="text1"/>
          <w:sz w:val="24"/>
          <w:szCs w:val="24"/>
        </w:rPr>
      </w:pPr>
    </w:p>
    <w:p w:rsidR="00400689" w:rsidRDefault="00400689">
      <w:pPr>
        <w:rPr>
          <w:rFonts w:ascii="仿宋_GB2312" w:eastAsia="仿宋_GB2312" w:hAnsiTheme="minorEastAsia"/>
          <w:b/>
          <w:color w:val="000000" w:themeColor="text1"/>
          <w:sz w:val="24"/>
          <w:szCs w:val="24"/>
        </w:rPr>
      </w:pPr>
    </w:p>
    <w:p w:rsidR="00400689" w:rsidRDefault="00400689">
      <w:pPr>
        <w:rPr>
          <w:rFonts w:ascii="仿宋_GB2312" w:eastAsia="仿宋_GB2312" w:hAnsiTheme="minorEastAsia"/>
          <w:b/>
          <w:color w:val="000000" w:themeColor="text1"/>
          <w:sz w:val="24"/>
          <w:szCs w:val="24"/>
        </w:rPr>
      </w:pPr>
    </w:p>
    <w:p w:rsidR="007F0F33" w:rsidRDefault="00400689">
      <w:pPr>
        <w:rPr>
          <w:rFonts w:ascii="仿宋_GB2312" w:eastAsia="仿宋_GB2312" w:hAnsiTheme="minorEastAsia"/>
          <w:b/>
          <w:sz w:val="24"/>
          <w:szCs w:val="24"/>
        </w:rPr>
      </w:pPr>
      <w:r>
        <w:rPr>
          <w:rFonts w:ascii="仿宋_GB2312" w:eastAsia="仿宋_GB2312" w:hAnsiTheme="minorEastAsia"/>
          <w:b/>
          <w:sz w:val="24"/>
          <w:szCs w:val="24"/>
        </w:rPr>
        <w:t>4</w:t>
      </w:r>
      <w:r w:rsidR="00CC4F0C">
        <w:rPr>
          <w:rFonts w:ascii="仿宋_GB2312" w:eastAsia="仿宋_GB2312" w:hAnsiTheme="minorEastAsia" w:hint="eastAsia"/>
          <w:b/>
          <w:sz w:val="24"/>
          <w:szCs w:val="24"/>
        </w:rPr>
        <w:t>、事务所对行业发展</w:t>
      </w:r>
      <w:r>
        <w:rPr>
          <w:rFonts w:ascii="仿宋_GB2312" w:eastAsia="仿宋_GB2312" w:hAnsiTheme="minorEastAsia" w:hint="eastAsia"/>
          <w:b/>
          <w:sz w:val="24"/>
          <w:szCs w:val="24"/>
        </w:rPr>
        <w:t>的</w:t>
      </w:r>
      <w:r w:rsidR="00CC4F0C">
        <w:rPr>
          <w:rFonts w:ascii="仿宋_GB2312" w:eastAsia="仿宋_GB2312" w:hAnsiTheme="minorEastAsia" w:hint="eastAsia"/>
          <w:b/>
          <w:sz w:val="24"/>
          <w:szCs w:val="24"/>
        </w:rPr>
        <w:t>建议。</w:t>
      </w:r>
    </w:p>
    <w:p w:rsidR="007F0F33" w:rsidRDefault="007F0F33">
      <w:pPr>
        <w:rPr>
          <w:color w:val="548DD4" w:themeColor="text2" w:themeTint="99"/>
        </w:rPr>
      </w:pPr>
    </w:p>
    <w:p w:rsidR="00400689" w:rsidRDefault="00400689">
      <w:pPr>
        <w:rPr>
          <w:color w:val="548DD4" w:themeColor="text2" w:themeTint="99"/>
        </w:rPr>
      </w:pPr>
    </w:p>
    <w:p w:rsidR="00400689" w:rsidRDefault="00400689">
      <w:pPr>
        <w:rPr>
          <w:color w:val="548DD4" w:themeColor="text2" w:themeTint="99"/>
        </w:rPr>
      </w:pPr>
    </w:p>
    <w:p w:rsidR="00400689" w:rsidRDefault="00400689">
      <w:pPr>
        <w:rPr>
          <w:color w:val="548DD4" w:themeColor="text2" w:themeTint="99"/>
        </w:rPr>
      </w:pPr>
    </w:p>
    <w:p w:rsidR="00400689" w:rsidRDefault="00400689">
      <w:pPr>
        <w:rPr>
          <w:color w:val="548DD4" w:themeColor="text2" w:themeTint="99"/>
        </w:rPr>
      </w:pPr>
    </w:p>
    <w:sectPr w:rsidR="00400689">
      <w:type w:val="continuous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3413" w:rsidRDefault="000B3413">
      <w:r>
        <w:separator/>
      </w:r>
    </w:p>
  </w:endnote>
  <w:endnote w:type="continuationSeparator" w:id="0">
    <w:p w:rsidR="000B3413" w:rsidRDefault="000B3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79627"/>
    </w:sdtPr>
    <w:sdtEndPr/>
    <w:sdtContent>
      <w:p w:rsidR="007F0F33" w:rsidRDefault="00CC4F0C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5868" w:rsidRPr="00A65868">
          <w:rPr>
            <w:noProof/>
            <w:lang w:val="zh-CN"/>
          </w:rPr>
          <w:t>1</w:t>
        </w:r>
        <w:r>
          <w:fldChar w:fldCharType="end"/>
        </w:r>
      </w:p>
    </w:sdtContent>
  </w:sdt>
  <w:p w:rsidR="007F0F33" w:rsidRDefault="007F0F3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3413" w:rsidRDefault="000B3413">
      <w:r>
        <w:separator/>
      </w:r>
    </w:p>
  </w:footnote>
  <w:footnote w:type="continuationSeparator" w:id="0">
    <w:p w:rsidR="000B3413" w:rsidRDefault="000B34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F33" w:rsidRDefault="007F0F33">
    <w:pPr>
      <w:pStyle w:val="a5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897B4E"/>
    <w:multiLevelType w:val="multilevel"/>
    <w:tmpl w:val="4B897B4E"/>
    <w:lvl w:ilvl="0">
      <w:start w:val="1"/>
      <w:numFmt w:val="bullet"/>
      <w:lvlText w:val=""/>
      <w:lvlJc w:val="left"/>
      <w:pPr>
        <w:ind w:left="78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" w15:restartNumberingAfterBreak="0">
    <w:nsid w:val="52097810"/>
    <w:multiLevelType w:val="multilevel"/>
    <w:tmpl w:val="52097810"/>
    <w:lvl w:ilvl="0">
      <w:start w:val="1"/>
      <w:numFmt w:val="bullet"/>
      <w:lvlText w:val=""/>
      <w:lvlJc w:val="left"/>
      <w:pPr>
        <w:ind w:left="78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" w15:restartNumberingAfterBreak="0">
    <w:nsid w:val="7A3920F8"/>
    <w:multiLevelType w:val="multilevel"/>
    <w:tmpl w:val="7A3920F8"/>
    <w:lvl w:ilvl="0">
      <w:start w:val="4"/>
      <w:numFmt w:val="bullet"/>
      <w:lvlText w:val="□"/>
      <w:lvlJc w:val="left"/>
      <w:pPr>
        <w:ind w:left="720" w:hanging="360"/>
      </w:pPr>
      <w:rPr>
        <w:rFonts w:ascii="仿宋_GB2312" w:eastAsia="仿宋_GB2312" w:hAnsiTheme="minorEastAsia" w:cstheme="minorBidi" w:hint="eastAsia"/>
        <w:lang w:val="en-US"/>
      </w:rPr>
    </w:lvl>
    <w:lvl w:ilvl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3" w15:restartNumberingAfterBreak="0">
    <w:nsid w:val="7C662662"/>
    <w:multiLevelType w:val="multilevel"/>
    <w:tmpl w:val="7C662662"/>
    <w:lvl w:ilvl="0">
      <w:start w:val="1"/>
      <w:numFmt w:val="bullet"/>
      <w:lvlText w:val=""/>
      <w:lvlJc w:val="left"/>
      <w:pPr>
        <w:ind w:left="78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4" w15:restartNumberingAfterBreak="0">
    <w:nsid w:val="7D625D33"/>
    <w:multiLevelType w:val="multilevel"/>
    <w:tmpl w:val="7D625D33"/>
    <w:lvl w:ilvl="0">
      <w:start w:val="1"/>
      <w:numFmt w:val="bullet"/>
      <w:lvlText w:val=""/>
      <w:lvlJc w:val="left"/>
      <w:pPr>
        <w:ind w:left="78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E52"/>
    <w:rsid w:val="00046A4E"/>
    <w:rsid w:val="0008683A"/>
    <w:rsid w:val="00097197"/>
    <w:rsid w:val="000B3413"/>
    <w:rsid w:val="00102178"/>
    <w:rsid w:val="001F7355"/>
    <w:rsid w:val="002C09F3"/>
    <w:rsid w:val="002D4218"/>
    <w:rsid w:val="002D4FA8"/>
    <w:rsid w:val="003750CD"/>
    <w:rsid w:val="00400689"/>
    <w:rsid w:val="00413628"/>
    <w:rsid w:val="00432A05"/>
    <w:rsid w:val="004B4D69"/>
    <w:rsid w:val="004F454D"/>
    <w:rsid w:val="00504679"/>
    <w:rsid w:val="005153D2"/>
    <w:rsid w:val="005230AC"/>
    <w:rsid w:val="006512CE"/>
    <w:rsid w:val="00661368"/>
    <w:rsid w:val="007657C3"/>
    <w:rsid w:val="00773090"/>
    <w:rsid w:val="007F0F33"/>
    <w:rsid w:val="008831EB"/>
    <w:rsid w:val="00910966"/>
    <w:rsid w:val="009734C0"/>
    <w:rsid w:val="009908B7"/>
    <w:rsid w:val="00A47986"/>
    <w:rsid w:val="00A65868"/>
    <w:rsid w:val="00A744DF"/>
    <w:rsid w:val="00A76E52"/>
    <w:rsid w:val="00BB0C9C"/>
    <w:rsid w:val="00BF0CA3"/>
    <w:rsid w:val="00CC4F0C"/>
    <w:rsid w:val="00D72AA9"/>
    <w:rsid w:val="00E06296"/>
    <w:rsid w:val="00E13A58"/>
    <w:rsid w:val="00E233E2"/>
    <w:rsid w:val="00E41ECF"/>
    <w:rsid w:val="00E439BB"/>
    <w:rsid w:val="00EA75B6"/>
    <w:rsid w:val="00EE54DC"/>
    <w:rsid w:val="00F07249"/>
    <w:rsid w:val="00F327C1"/>
    <w:rsid w:val="00FA2A2F"/>
    <w:rsid w:val="00FE6598"/>
    <w:rsid w:val="234B5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EC4B22"/>
  <w15:docId w15:val="{201360BC-C578-4C79-ACC3-ACFCABAF3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120" w:after="120" w:line="360" w:lineRule="auto"/>
      <w:outlineLvl w:val="0"/>
    </w:pPr>
    <w:rPr>
      <w:rFonts w:eastAsia="仿宋_GB2312"/>
      <w:b/>
      <w:bCs/>
      <w:kern w:val="44"/>
      <w:sz w:val="28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character" w:customStyle="1" w:styleId="10">
    <w:name w:val="标题 1 字符"/>
    <w:basedOn w:val="a0"/>
    <w:link w:val="1"/>
    <w:uiPriority w:val="9"/>
    <w:rPr>
      <w:rFonts w:eastAsia="仿宋_GB2312"/>
      <w:b/>
      <w:bCs/>
      <w:kern w:val="44"/>
      <w:sz w:val="28"/>
      <w:szCs w:val="44"/>
    </w:rPr>
  </w:style>
  <w:style w:type="paragraph" w:customStyle="1" w:styleId="11">
    <w:name w:val="列出段落1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E0D9FDD-8C03-45CD-A531-59AFAE6FB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6</Pages>
  <Words>460</Words>
  <Characters>2627</Characters>
  <Application>Microsoft Office Word</Application>
  <DocSecurity>0</DocSecurity>
  <Lines>21</Lines>
  <Paragraphs>6</Paragraphs>
  <ScaleCrop>false</ScaleCrop>
  <Company>china</Company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shiay-pc</cp:lastModifiedBy>
  <cp:revision>13</cp:revision>
  <dcterms:created xsi:type="dcterms:W3CDTF">2014-12-10T02:05:00Z</dcterms:created>
  <dcterms:modified xsi:type="dcterms:W3CDTF">2016-10-18T01:11:00Z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2052-10.1.0.5975</vt:lpwstr>
  </property>
</Properties>
</file>